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86B" w:rsidRDefault="006525DB" w:rsidP="006525DB">
      <w:pPr>
        <w:jc w:val="center"/>
        <w:rPr>
          <w:rFonts w:ascii="Bookman Old Style" w:hAnsi="Bookman Old Style"/>
        </w:rPr>
      </w:pPr>
      <w:r w:rsidRPr="002511B6">
        <w:rPr>
          <w:rFonts w:ascii="Bookman Old Style" w:hAnsi="Bookman Old Style"/>
        </w:rPr>
        <w:t xml:space="preserve">OŚWIADCZENIE TOWARZYSTWA CHRYSTUSOWEGO </w:t>
      </w:r>
    </w:p>
    <w:p w:rsidR="002511B6" w:rsidRPr="002511B6" w:rsidRDefault="006525DB" w:rsidP="006525DB">
      <w:pPr>
        <w:jc w:val="center"/>
        <w:rPr>
          <w:rFonts w:ascii="Bookman Old Style" w:hAnsi="Bookman Old Style"/>
        </w:rPr>
      </w:pPr>
      <w:r w:rsidRPr="002511B6">
        <w:rPr>
          <w:rFonts w:ascii="Bookman Old Style" w:hAnsi="Bookman Old Style"/>
        </w:rPr>
        <w:t xml:space="preserve">DLA POLONII ZAGRANICZNEJ </w:t>
      </w:r>
    </w:p>
    <w:p w:rsidR="006525DB" w:rsidRPr="002511B6" w:rsidRDefault="006525DB" w:rsidP="006525DB">
      <w:pPr>
        <w:jc w:val="center"/>
        <w:rPr>
          <w:rFonts w:ascii="Bookman Old Style" w:hAnsi="Bookman Old Style"/>
        </w:rPr>
      </w:pPr>
      <w:r w:rsidRPr="002511B6">
        <w:rPr>
          <w:rFonts w:ascii="Bookman Old Style" w:hAnsi="Bookman Old Style"/>
        </w:rPr>
        <w:t>W SPRAWIE ZŁOŻONYCH PETYCJI</w:t>
      </w:r>
    </w:p>
    <w:p w:rsidR="006525DB" w:rsidRPr="002511B6" w:rsidRDefault="006525DB" w:rsidP="00785B3C">
      <w:pPr>
        <w:jc w:val="both"/>
        <w:rPr>
          <w:rFonts w:ascii="Bookman Old Style" w:hAnsi="Bookman Old Style"/>
        </w:rPr>
      </w:pPr>
    </w:p>
    <w:p w:rsidR="006525DB" w:rsidRPr="002511B6" w:rsidRDefault="006525DB" w:rsidP="00785B3C">
      <w:pPr>
        <w:jc w:val="both"/>
        <w:rPr>
          <w:rFonts w:ascii="Bookman Old Style" w:hAnsi="Bookman Old Style"/>
        </w:rPr>
      </w:pPr>
    </w:p>
    <w:p w:rsidR="00785B3C" w:rsidRPr="002511B6" w:rsidRDefault="00785B3C" w:rsidP="002511B6">
      <w:pPr>
        <w:ind w:firstLine="708"/>
        <w:jc w:val="both"/>
        <w:rPr>
          <w:rFonts w:ascii="Bookman Old Style" w:hAnsi="Bookman Old Style"/>
        </w:rPr>
      </w:pPr>
      <w:r w:rsidRPr="002511B6">
        <w:rPr>
          <w:rFonts w:ascii="Bookman Old Style" w:hAnsi="Bookman Old Style"/>
        </w:rPr>
        <w:t>Z szacunkiem i uwagą przyjęliśmy petycje skierowane do</w:t>
      </w:r>
      <w:r w:rsidR="002511B6">
        <w:rPr>
          <w:rFonts w:ascii="Bookman Old Style" w:hAnsi="Bookman Old Style"/>
        </w:rPr>
        <w:t xml:space="preserve"> </w:t>
      </w:r>
      <w:r w:rsidRPr="002511B6">
        <w:rPr>
          <w:rFonts w:ascii="Bookman Old Style" w:hAnsi="Bookman Old Style"/>
        </w:rPr>
        <w:t>na</w:t>
      </w:r>
      <w:r w:rsidR="006D7F51" w:rsidRPr="002511B6">
        <w:rPr>
          <w:rFonts w:ascii="Bookman Old Style" w:hAnsi="Bookman Old Style"/>
        </w:rPr>
        <w:t xml:space="preserve">szego </w:t>
      </w:r>
      <w:r w:rsidR="00551591">
        <w:rPr>
          <w:rFonts w:ascii="Bookman Old Style" w:hAnsi="Bookman Old Style"/>
        </w:rPr>
        <w:t>Z</w:t>
      </w:r>
      <w:r w:rsidR="006D7F51" w:rsidRPr="002511B6">
        <w:rPr>
          <w:rFonts w:ascii="Bookman Old Style" w:hAnsi="Bookman Old Style"/>
        </w:rPr>
        <w:t>gromadzenia</w:t>
      </w:r>
      <w:r w:rsidR="00B2574E" w:rsidRPr="002511B6">
        <w:rPr>
          <w:rFonts w:ascii="Bookman Old Style" w:hAnsi="Bookman Old Style"/>
        </w:rPr>
        <w:t xml:space="preserve"> </w:t>
      </w:r>
      <w:r w:rsidRPr="002511B6">
        <w:rPr>
          <w:rFonts w:ascii="Bookman Old Style" w:hAnsi="Bookman Old Style"/>
        </w:rPr>
        <w:t>przez p. Agnieszkę Ziółkowską i</w:t>
      </w:r>
      <w:r w:rsidR="002511B6">
        <w:rPr>
          <w:rFonts w:ascii="Bookman Old Style" w:hAnsi="Bookman Old Style"/>
        </w:rPr>
        <w:t xml:space="preserve"> </w:t>
      </w:r>
      <w:r w:rsidRPr="002511B6">
        <w:rPr>
          <w:rFonts w:ascii="Bookman Old Style" w:hAnsi="Bookman Old Style"/>
        </w:rPr>
        <w:t>p. Pawła Kos</w:t>
      </w:r>
      <w:r w:rsidR="00B2574E" w:rsidRPr="002511B6">
        <w:rPr>
          <w:rFonts w:ascii="Bookman Old Style" w:hAnsi="Bookman Old Style"/>
        </w:rPr>
        <w:t>towskiego</w:t>
      </w:r>
      <w:r w:rsidRPr="002511B6">
        <w:rPr>
          <w:rFonts w:ascii="Bookman Old Style" w:hAnsi="Bookman Old Style"/>
        </w:rPr>
        <w:t xml:space="preserve"> oraz</w:t>
      </w:r>
      <w:r w:rsidR="00551591">
        <w:rPr>
          <w:rFonts w:ascii="Bookman Old Style" w:hAnsi="Bookman Old Style"/>
        </w:rPr>
        <w:t> </w:t>
      </w:r>
      <w:r w:rsidRPr="002511B6">
        <w:rPr>
          <w:rFonts w:ascii="Bookman Old Style" w:hAnsi="Bookman Old Style"/>
        </w:rPr>
        <w:t xml:space="preserve">osoby, które </w:t>
      </w:r>
      <w:r w:rsidR="00551591">
        <w:rPr>
          <w:rFonts w:ascii="Bookman Old Style" w:hAnsi="Bookman Old Style"/>
        </w:rPr>
        <w:t>je poparły</w:t>
      </w:r>
      <w:r w:rsidRPr="002511B6">
        <w:rPr>
          <w:rFonts w:ascii="Bookman Old Style" w:hAnsi="Bookman Old Style"/>
        </w:rPr>
        <w:t xml:space="preserve">. </w:t>
      </w:r>
    </w:p>
    <w:p w:rsidR="00785B3C" w:rsidRPr="002511B6" w:rsidRDefault="00785B3C" w:rsidP="00785B3C">
      <w:pPr>
        <w:ind w:firstLine="708"/>
        <w:jc w:val="both"/>
        <w:rPr>
          <w:rFonts w:ascii="Bookman Old Style" w:hAnsi="Bookman Old Style"/>
        </w:rPr>
      </w:pPr>
    </w:p>
    <w:p w:rsidR="006E79EB" w:rsidRPr="002511B6" w:rsidRDefault="00785B3C" w:rsidP="00785B3C">
      <w:pPr>
        <w:ind w:firstLine="708"/>
        <w:jc w:val="both"/>
        <w:rPr>
          <w:rFonts w:ascii="Bookman Old Style" w:hAnsi="Bookman Old Style"/>
        </w:rPr>
      </w:pPr>
      <w:r w:rsidRPr="002511B6">
        <w:rPr>
          <w:rFonts w:ascii="Bookman Old Style" w:hAnsi="Bookman Old Style" w:cstheme="minorHAnsi"/>
        </w:rPr>
        <w:t>Towarzystwo Chrystusowe nie podważa ani nie</w:t>
      </w:r>
      <w:r w:rsidR="002511B6">
        <w:rPr>
          <w:rFonts w:ascii="Bookman Old Style" w:hAnsi="Bookman Old Style" w:cstheme="minorHAnsi"/>
        </w:rPr>
        <w:t xml:space="preserve"> </w:t>
      </w:r>
      <w:r w:rsidRPr="002511B6">
        <w:rPr>
          <w:rFonts w:ascii="Bookman Old Style" w:hAnsi="Bookman Old Style" w:cstheme="minorHAnsi"/>
        </w:rPr>
        <w:t>relatywizuje krzywdy, jaka została wyrządzona przez byłego księdza Romana B. pani Katarzynie. Jednak do</w:t>
      </w:r>
      <w:r w:rsidR="002511B6">
        <w:rPr>
          <w:rFonts w:ascii="Bookman Old Style" w:hAnsi="Bookman Old Style" w:cstheme="minorHAnsi"/>
        </w:rPr>
        <w:t xml:space="preserve"> </w:t>
      </w:r>
      <w:r w:rsidRPr="002511B6">
        <w:rPr>
          <w:rFonts w:ascii="Bookman Old Style" w:hAnsi="Bookman Old Style" w:cstheme="minorHAnsi"/>
        </w:rPr>
        <w:t xml:space="preserve">wielu postulatów zawartych w petycjach </w:t>
      </w:r>
      <w:r w:rsidRPr="002511B6">
        <w:rPr>
          <w:rFonts w:ascii="Bookman Old Style" w:hAnsi="Bookman Old Style"/>
        </w:rPr>
        <w:t xml:space="preserve">trudno nam się odnieść, </w:t>
      </w:r>
      <w:r w:rsidR="00551591">
        <w:rPr>
          <w:rFonts w:ascii="Bookman Old Style" w:hAnsi="Bookman Old Style"/>
        </w:rPr>
        <w:t>ponieważ</w:t>
      </w:r>
      <w:r w:rsidRPr="002511B6">
        <w:rPr>
          <w:rFonts w:ascii="Bookman Old Style" w:hAnsi="Bookman Old Style"/>
        </w:rPr>
        <w:t xml:space="preserve"> </w:t>
      </w:r>
      <w:r w:rsidR="00551591">
        <w:rPr>
          <w:rFonts w:ascii="Bookman Old Style" w:hAnsi="Bookman Old Style"/>
        </w:rPr>
        <w:t>nie</w:t>
      </w:r>
      <w:r w:rsidRPr="002511B6">
        <w:rPr>
          <w:rFonts w:ascii="Bookman Old Style" w:hAnsi="Bookman Old Style"/>
        </w:rPr>
        <w:t xml:space="preserve"> jesteśmy ich adresatami. </w:t>
      </w:r>
    </w:p>
    <w:p w:rsidR="00785B3C" w:rsidRPr="002511B6" w:rsidRDefault="00785B3C" w:rsidP="00785B3C">
      <w:pPr>
        <w:ind w:firstLine="708"/>
        <w:jc w:val="both"/>
        <w:rPr>
          <w:rFonts w:ascii="Bookman Old Style" w:hAnsi="Bookman Old Style" w:cstheme="minorHAnsi"/>
        </w:rPr>
      </w:pPr>
      <w:r w:rsidRPr="002511B6">
        <w:rPr>
          <w:rFonts w:ascii="Bookman Old Style" w:eastAsia="Times New Roman" w:hAnsi="Bookman Old Style" w:cstheme="minorHAnsi"/>
          <w:lang w:eastAsia="pl-PL"/>
        </w:rPr>
        <w:t>Podstawą złożenia skargi kasacyjnej do Sądu Najwyższego nie jest zasądzona kwota zadośćuczynienia, tylko interpretacja przepisu 430</w:t>
      </w:r>
      <w:r w:rsidR="00551591">
        <w:rPr>
          <w:rFonts w:ascii="Bookman Old Style" w:eastAsia="Times New Roman" w:hAnsi="Bookman Old Style" w:cstheme="minorHAnsi"/>
          <w:lang w:eastAsia="pl-PL"/>
        </w:rPr>
        <w:t>.</w:t>
      </w:r>
      <w:r w:rsidRPr="002511B6">
        <w:rPr>
          <w:rFonts w:ascii="Bookman Old Style" w:eastAsia="Times New Roman" w:hAnsi="Bookman Old Style" w:cstheme="minorHAnsi"/>
          <w:lang w:eastAsia="pl-PL"/>
        </w:rPr>
        <w:t xml:space="preserve"> k.c. i</w:t>
      </w:r>
      <w:r w:rsidR="002511B6">
        <w:rPr>
          <w:rFonts w:ascii="Bookman Old Style" w:eastAsia="Times New Roman" w:hAnsi="Bookman Old Style" w:cstheme="minorHAnsi"/>
          <w:lang w:eastAsia="pl-PL"/>
        </w:rPr>
        <w:t> </w:t>
      </w:r>
      <w:r w:rsidRPr="002511B6">
        <w:rPr>
          <w:rFonts w:ascii="Bookman Old Style" w:eastAsia="Times New Roman" w:hAnsi="Bookman Old Style" w:cstheme="minorHAnsi"/>
          <w:lang w:eastAsia="pl-PL"/>
        </w:rPr>
        <w:t>sprawa odpowiedzialności zbiorowej.</w:t>
      </w:r>
      <w:r w:rsidR="002511B6">
        <w:rPr>
          <w:rFonts w:ascii="Bookman Old Style" w:eastAsia="Times New Roman" w:hAnsi="Bookman Old Style" w:cstheme="minorHAnsi"/>
          <w:lang w:eastAsia="pl-PL"/>
        </w:rPr>
        <w:t xml:space="preserve"> </w:t>
      </w:r>
      <w:r w:rsidRPr="002511B6">
        <w:rPr>
          <w:rFonts w:ascii="Bookman Old Style" w:hAnsi="Bookman Old Style" w:cstheme="minorHAnsi"/>
        </w:rPr>
        <w:t>Celem złożenia skargi jest prośba</w:t>
      </w:r>
      <w:r w:rsidRPr="002511B6">
        <w:rPr>
          <w:rFonts w:ascii="Bookman Old Style" w:hAnsi="Bookman Old Style" w:cstheme="minorHAnsi"/>
          <w:color w:val="FF0000"/>
        </w:rPr>
        <w:t xml:space="preserve"> </w:t>
      </w:r>
      <w:r w:rsidRPr="002511B6">
        <w:rPr>
          <w:rFonts w:ascii="Bookman Old Style" w:hAnsi="Bookman Old Style" w:cstheme="minorHAnsi"/>
        </w:rPr>
        <w:t>o</w:t>
      </w:r>
      <w:r w:rsidR="002511B6">
        <w:rPr>
          <w:rFonts w:ascii="Bookman Old Style" w:hAnsi="Bookman Old Style" w:cstheme="minorHAnsi"/>
        </w:rPr>
        <w:t> </w:t>
      </w:r>
      <w:r w:rsidRPr="002511B6">
        <w:rPr>
          <w:rFonts w:ascii="Bookman Old Style" w:hAnsi="Bookman Old Style" w:cstheme="minorHAnsi"/>
        </w:rPr>
        <w:t>rozstrzygnięcie, czy przy wydawaniu zapadłego wyroku nie doszło do</w:t>
      </w:r>
      <w:r w:rsidR="002511B6">
        <w:rPr>
          <w:rFonts w:ascii="Bookman Old Style" w:hAnsi="Bookman Old Style" w:cstheme="minorHAnsi"/>
        </w:rPr>
        <w:t> </w:t>
      </w:r>
      <w:r w:rsidRPr="002511B6">
        <w:rPr>
          <w:rFonts w:ascii="Bookman Old Style" w:hAnsi="Bookman Old Style" w:cstheme="minorHAnsi"/>
        </w:rPr>
        <w:t xml:space="preserve">naruszenia prawa przez błędną jego wykładnię lub niewłaściwe zastosowanie. </w:t>
      </w:r>
      <w:r w:rsidR="003A273F" w:rsidRPr="002511B6">
        <w:rPr>
          <w:rFonts w:ascii="Bookman Old Style" w:hAnsi="Bookman Old Style" w:cstheme="minorHAnsi"/>
        </w:rPr>
        <w:t>Były ksiądz</w:t>
      </w:r>
      <w:r w:rsidR="00551591">
        <w:rPr>
          <w:rFonts w:ascii="Bookman Old Style" w:hAnsi="Bookman Old Style" w:cstheme="minorHAnsi"/>
        </w:rPr>
        <w:t>,</w:t>
      </w:r>
      <w:r w:rsidR="003A273F" w:rsidRPr="002511B6">
        <w:rPr>
          <w:rFonts w:ascii="Bookman Old Style" w:hAnsi="Bookman Old Style" w:cstheme="minorHAnsi"/>
        </w:rPr>
        <w:t xml:space="preserve"> popełniając osądzone już</w:t>
      </w:r>
      <w:r w:rsidR="006E79EB" w:rsidRPr="002511B6">
        <w:rPr>
          <w:rFonts w:ascii="Bookman Old Style" w:hAnsi="Bookman Old Style" w:cstheme="minorHAnsi"/>
        </w:rPr>
        <w:t xml:space="preserve"> przez wymiar sprawiedliwości</w:t>
      </w:r>
      <w:r w:rsidR="003A273F" w:rsidRPr="002511B6">
        <w:rPr>
          <w:rFonts w:ascii="Bookman Old Style" w:hAnsi="Bookman Old Style" w:cstheme="minorHAnsi"/>
        </w:rPr>
        <w:t xml:space="preserve"> czyny niedozwolone</w:t>
      </w:r>
      <w:r w:rsidR="00551591">
        <w:rPr>
          <w:rFonts w:ascii="Bookman Old Style" w:hAnsi="Bookman Old Style" w:cstheme="minorHAnsi"/>
        </w:rPr>
        <w:t>,</w:t>
      </w:r>
      <w:r w:rsidR="003A273F" w:rsidRPr="002511B6">
        <w:rPr>
          <w:rFonts w:ascii="Bookman Old Style" w:hAnsi="Bookman Old Style" w:cstheme="minorHAnsi"/>
        </w:rPr>
        <w:t xml:space="preserve"> </w:t>
      </w:r>
      <w:r w:rsidRPr="002511B6">
        <w:rPr>
          <w:rFonts w:ascii="Bookman Old Style" w:hAnsi="Bookman Old Style" w:cstheme="minorHAnsi"/>
        </w:rPr>
        <w:t>działał wbrew regułom prawa zakonnego</w:t>
      </w:r>
      <w:r w:rsidR="00551591">
        <w:rPr>
          <w:rFonts w:ascii="Bookman Old Style" w:hAnsi="Bookman Old Style" w:cstheme="minorHAnsi"/>
        </w:rPr>
        <w:t>,</w:t>
      </w:r>
      <w:r w:rsidRPr="002511B6">
        <w:rPr>
          <w:rFonts w:ascii="Bookman Old Style" w:hAnsi="Bookman Old Style" w:cstheme="minorHAnsi"/>
        </w:rPr>
        <w:t xml:space="preserve"> łamiąc znane mu zasady</w:t>
      </w:r>
      <w:r w:rsidR="00551591">
        <w:rPr>
          <w:rFonts w:ascii="Bookman Old Style" w:hAnsi="Bookman Old Style" w:cstheme="minorHAnsi"/>
        </w:rPr>
        <w:t xml:space="preserve"> </w:t>
      </w:r>
      <w:r w:rsidRPr="002511B6">
        <w:rPr>
          <w:rFonts w:ascii="Bookman Old Style" w:hAnsi="Bookman Old Style" w:cstheme="minorHAnsi"/>
        </w:rPr>
        <w:t>nie tylko prawne, ale i moralne. Działał więc na swoją własną odpowiedzialność. Zastosowana przez sąd wykładnia przepisu</w:t>
      </w:r>
      <w:r w:rsidRPr="002511B6">
        <w:rPr>
          <w:rFonts w:ascii="Bookman Old Style" w:hAnsi="Bookman Old Style"/>
        </w:rPr>
        <w:t xml:space="preserve"> mówiącego o odpowiedzialności instytucji za</w:t>
      </w:r>
      <w:r w:rsidR="002511B6">
        <w:rPr>
          <w:rFonts w:ascii="Bookman Old Style" w:hAnsi="Bookman Old Style"/>
        </w:rPr>
        <w:t xml:space="preserve"> </w:t>
      </w:r>
      <w:r w:rsidR="003A273F" w:rsidRPr="002511B6">
        <w:rPr>
          <w:rFonts w:ascii="Bookman Old Style" w:hAnsi="Bookman Old Style"/>
        </w:rPr>
        <w:t xml:space="preserve">czyny </w:t>
      </w:r>
      <w:r w:rsidRPr="002511B6">
        <w:rPr>
          <w:rFonts w:ascii="Bookman Old Style" w:hAnsi="Bookman Old Style"/>
        </w:rPr>
        <w:t xml:space="preserve">popełnione przez </w:t>
      </w:r>
      <w:r w:rsidR="003A273F" w:rsidRPr="002511B6">
        <w:rPr>
          <w:rFonts w:ascii="Bookman Old Style" w:hAnsi="Bookman Old Style"/>
        </w:rPr>
        <w:t>jednego z</w:t>
      </w:r>
      <w:r w:rsidR="00551591">
        <w:rPr>
          <w:rFonts w:ascii="Bookman Old Style" w:hAnsi="Bookman Old Style"/>
        </w:rPr>
        <w:t> </w:t>
      </w:r>
      <w:r w:rsidR="003A273F" w:rsidRPr="002511B6">
        <w:rPr>
          <w:rFonts w:ascii="Bookman Old Style" w:hAnsi="Bookman Old Style"/>
        </w:rPr>
        <w:t>jej członków</w:t>
      </w:r>
      <w:r w:rsidR="00551591">
        <w:rPr>
          <w:rFonts w:ascii="Bookman Old Style" w:hAnsi="Bookman Old Style" w:cstheme="minorHAnsi"/>
        </w:rPr>
        <w:t xml:space="preserve"> </w:t>
      </w:r>
      <w:r w:rsidRPr="002511B6">
        <w:rPr>
          <w:rFonts w:ascii="Bookman Old Style" w:hAnsi="Bookman Old Style" w:cstheme="minorHAnsi"/>
        </w:rPr>
        <w:t>rodzi poważne wątpliwości i może stanowić przestrzeń do</w:t>
      </w:r>
      <w:r w:rsidR="002511B6" w:rsidRPr="002511B6">
        <w:rPr>
          <w:rFonts w:ascii="Bookman Old Style" w:hAnsi="Bookman Old Style" w:cstheme="minorHAnsi"/>
        </w:rPr>
        <w:t> </w:t>
      </w:r>
      <w:r w:rsidRPr="002511B6">
        <w:rPr>
          <w:rFonts w:ascii="Bookman Old Style" w:hAnsi="Bookman Old Style" w:cstheme="minorHAnsi"/>
        </w:rPr>
        <w:t>nadużywania tego przepisu w przyszłości wobec innych instytucji, nie tylko kościelnych.</w:t>
      </w:r>
    </w:p>
    <w:p w:rsidR="000A628B" w:rsidRPr="002511B6" w:rsidRDefault="006E79EB" w:rsidP="00785B3C">
      <w:pPr>
        <w:ind w:firstLine="708"/>
        <w:jc w:val="both"/>
        <w:rPr>
          <w:rFonts w:ascii="Bookman Old Style" w:eastAsia="Times New Roman" w:hAnsi="Bookman Old Style" w:cstheme="minorHAnsi"/>
          <w:lang w:eastAsia="pl-PL"/>
        </w:rPr>
      </w:pPr>
      <w:r w:rsidRPr="002511B6">
        <w:rPr>
          <w:rFonts w:ascii="Bookman Old Style" w:eastAsia="Times New Roman" w:hAnsi="Bookman Old Style" w:cstheme="minorHAnsi"/>
          <w:lang w:eastAsia="pl-PL"/>
        </w:rPr>
        <w:t>Podkreślamy</w:t>
      </w:r>
      <w:r w:rsidR="000A628B" w:rsidRPr="002511B6">
        <w:rPr>
          <w:rFonts w:ascii="Bookman Old Style" w:eastAsia="Times New Roman" w:hAnsi="Bookman Old Style" w:cstheme="minorHAnsi"/>
          <w:lang w:eastAsia="pl-PL"/>
        </w:rPr>
        <w:t>, że w Towarzystwie Chrystusowym nigdy nie było i</w:t>
      </w:r>
      <w:r w:rsidR="002511B6">
        <w:rPr>
          <w:rFonts w:ascii="Bookman Old Style" w:eastAsia="Times New Roman" w:hAnsi="Bookman Old Style" w:cstheme="minorHAnsi"/>
          <w:lang w:eastAsia="pl-PL"/>
        </w:rPr>
        <w:t> </w:t>
      </w:r>
      <w:r w:rsidR="000A628B" w:rsidRPr="002511B6">
        <w:rPr>
          <w:rFonts w:ascii="Bookman Old Style" w:eastAsia="Times New Roman" w:hAnsi="Bookman Old Style" w:cstheme="minorHAnsi"/>
          <w:lang w:eastAsia="pl-PL"/>
        </w:rPr>
        <w:t>nie</w:t>
      </w:r>
      <w:r w:rsidR="002511B6">
        <w:rPr>
          <w:rFonts w:ascii="Bookman Old Style" w:eastAsia="Times New Roman" w:hAnsi="Bookman Old Style" w:cstheme="minorHAnsi"/>
          <w:lang w:eastAsia="pl-PL"/>
        </w:rPr>
        <w:t> </w:t>
      </w:r>
      <w:r w:rsidR="000A628B" w:rsidRPr="002511B6">
        <w:rPr>
          <w:rFonts w:ascii="Bookman Old Style" w:eastAsia="Times New Roman" w:hAnsi="Bookman Old Style" w:cstheme="minorHAnsi"/>
          <w:lang w:eastAsia="pl-PL"/>
        </w:rPr>
        <w:t>będzie przyzwolenia na działania, których dopuścił</w:t>
      </w:r>
      <w:r w:rsidR="002511B6">
        <w:rPr>
          <w:rFonts w:ascii="Bookman Old Style" w:eastAsia="Times New Roman" w:hAnsi="Bookman Old Style" w:cstheme="minorHAnsi"/>
          <w:lang w:eastAsia="pl-PL"/>
        </w:rPr>
        <w:t xml:space="preserve"> </w:t>
      </w:r>
      <w:r w:rsidR="000A628B" w:rsidRPr="002511B6">
        <w:rPr>
          <w:rFonts w:ascii="Bookman Old Style" w:eastAsia="Times New Roman" w:hAnsi="Bookman Old Style" w:cstheme="minorHAnsi"/>
          <w:lang w:eastAsia="pl-PL"/>
        </w:rPr>
        <w:t xml:space="preserve">się były zakonnik. Godzą one w dobre imię naszego </w:t>
      </w:r>
      <w:r w:rsidR="00551591">
        <w:rPr>
          <w:rFonts w:ascii="Bookman Old Style" w:eastAsia="Times New Roman" w:hAnsi="Bookman Old Style" w:cstheme="minorHAnsi"/>
          <w:lang w:eastAsia="pl-PL"/>
        </w:rPr>
        <w:t>Z</w:t>
      </w:r>
      <w:r w:rsidR="000A628B" w:rsidRPr="002511B6">
        <w:rPr>
          <w:rFonts w:ascii="Bookman Old Style" w:eastAsia="Times New Roman" w:hAnsi="Bookman Old Style" w:cstheme="minorHAnsi"/>
          <w:lang w:eastAsia="pl-PL"/>
        </w:rPr>
        <w:t>gromadzenia. Dlatego nam również zależy na</w:t>
      </w:r>
      <w:r w:rsidR="002511B6" w:rsidRPr="002511B6">
        <w:rPr>
          <w:rFonts w:ascii="Bookman Old Style" w:eastAsia="Times New Roman" w:hAnsi="Bookman Old Style" w:cstheme="minorHAnsi"/>
          <w:lang w:eastAsia="pl-PL"/>
        </w:rPr>
        <w:t> </w:t>
      </w:r>
      <w:r w:rsidR="000A628B" w:rsidRPr="002511B6">
        <w:rPr>
          <w:rFonts w:ascii="Bookman Old Style" w:eastAsia="Times New Roman" w:hAnsi="Bookman Old Style" w:cstheme="minorHAnsi"/>
          <w:lang w:eastAsia="pl-PL"/>
        </w:rPr>
        <w:t>sprawiedliwym wyroku. Uważamy jednak, że</w:t>
      </w:r>
      <w:r w:rsidR="002511B6">
        <w:rPr>
          <w:rFonts w:ascii="Bookman Old Style" w:eastAsia="Times New Roman" w:hAnsi="Bookman Old Style" w:cstheme="minorHAnsi"/>
          <w:lang w:eastAsia="pl-PL"/>
        </w:rPr>
        <w:t xml:space="preserve"> </w:t>
      </w:r>
      <w:r w:rsidR="000A628B" w:rsidRPr="002511B6">
        <w:rPr>
          <w:rFonts w:ascii="Bookman Old Style" w:eastAsia="Times New Roman" w:hAnsi="Bookman Old Style" w:cstheme="minorHAnsi"/>
          <w:lang w:eastAsia="pl-PL"/>
        </w:rPr>
        <w:t>przypisywanie innym osobom i całej instytucji nieudowodnionego współudziału w popełnianiu czynów niedozwolonych jest nadużyciem.</w:t>
      </w:r>
    </w:p>
    <w:p w:rsidR="000A628B" w:rsidRPr="002511B6" w:rsidRDefault="000A628B" w:rsidP="00785B3C">
      <w:pPr>
        <w:ind w:firstLine="708"/>
        <w:jc w:val="both"/>
        <w:rPr>
          <w:rFonts w:ascii="Bookman Old Style" w:eastAsia="Times New Roman" w:hAnsi="Bookman Old Style" w:cstheme="minorHAnsi"/>
          <w:lang w:eastAsia="pl-PL"/>
        </w:rPr>
      </w:pPr>
      <w:r w:rsidRPr="002511B6">
        <w:rPr>
          <w:rFonts w:ascii="Bookman Old Style" w:eastAsia="Times New Roman" w:hAnsi="Bookman Old Style" w:cstheme="minorHAnsi"/>
          <w:lang w:eastAsia="pl-PL"/>
        </w:rPr>
        <w:t>Fakt przyjęcia skargi kasacyjnej do rozpoznania świadczy o tym, że S</w:t>
      </w:r>
      <w:r w:rsidR="00551591">
        <w:rPr>
          <w:rFonts w:ascii="Bookman Old Style" w:eastAsia="Times New Roman" w:hAnsi="Bookman Old Style" w:cstheme="minorHAnsi"/>
          <w:lang w:eastAsia="pl-PL"/>
        </w:rPr>
        <w:t xml:space="preserve">ąd </w:t>
      </w:r>
      <w:r w:rsidRPr="002511B6">
        <w:rPr>
          <w:rFonts w:ascii="Bookman Old Style" w:eastAsia="Times New Roman" w:hAnsi="Bookman Old Style" w:cstheme="minorHAnsi"/>
          <w:lang w:eastAsia="pl-PL"/>
        </w:rPr>
        <w:t>N</w:t>
      </w:r>
      <w:r w:rsidR="00551591">
        <w:rPr>
          <w:rFonts w:ascii="Bookman Old Style" w:eastAsia="Times New Roman" w:hAnsi="Bookman Old Style" w:cstheme="minorHAnsi"/>
          <w:lang w:eastAsia="pl-PL"/>
        </w:rPr>
        <w:t>ajwyższy</w:t>
      </w:r>
      <w:r w:rsidRPr="002511B6">
        <w:rPr>
          <w:rFonts w:ascii="Bookman Old Style" w:eastAsia="Times New Roman" w:hAnsi="Bookman Old Style" w:cstheme="minorHAnsi"/>
          <w:lang w:eastAsia="pl-PL"/>
        </w:rPr>
        <w:t xml:space="preserve"> dostrzega konieczność wyjaśnienia wątpliwości prawnych związanych z</w:t>
      </w:r>
      <w:r w:rsidR="002511B6">
        <w:rPr>
          <w:rFonts w:ascii="Bookman Old Style" w:eastAsia="Times New Roman" w:hAnsi="Bookman Old Style" w:cstheme="minorHAnsi"/>
          <w:lang w:eastAsia="pl-PL"/>
        </w:rPr>
        <w:t> </w:t>
      </w:r>
      <w:r w:rsidRPr="002511B6">
        <w:rPr>
          <w:rFonts w:ascii="Bookman Old Style" w:eastAsia="Times New Roman" w:hAnsi="Bookman Old Style" w:cstheme="minorHAnsi"/>
          <w:lang w:eastAsia="pl-PL"/>
        </w:rPr>
        <w:t>wykładnią przepisów dokonywaną przez sądy orzekające w</w:t>
      </w:r>
      <w:r w:rsidR="00551591">
        <w:rPr>
          <w:rFonts w:ascii="Bookman Old Style" w:eastAsia="Times New Roman" w:hAnsi="Bookman Old Style" w:cstheme="minorHAnsi"/>
          <w:lang w:eastAsia="pl-PL"/>
        </w:rPr>
        <w:t> </w:t>
      </w:r>
      <w:r w:rsidRPr="002511B6">
        <w:rPr>
          <w:rFonts w:ascii="Bookman Old Style" w:eastAsia="Times New Roman" w:hAnsi="Bookman Old Style" w:cstheme="minorHAnsi"/>
          <w:lang w:eastAsia="pl-PL"/>
        </w:rPr>
        <w:t>sprawie.</w:t>
      </w:r>
    </w:p>
    <w:p w:rsidR="00785B3C" w:rsidRPr="002511B6" w:rsidRDefault="00785B3C" w:rsidP="00785B3C">
      <w:pPr>
        <w:ind w:firstLine="708"/>
        <w:jc w:val="both"/>
        <w:rPr>
          <w:rFonts w:ascii="Bookman Old Style" w:hAnsi="Bookman Old Style" w:cstheme="minorHAnsi"/>
        </w:rPr>
      </w:pPr>
      <w:r w:rsidRPr="002511B6">
        <w:rPr>
          <w:rFonts w:ascii="Bookman Old Style" w:hAnsi="Bookman Old Style" w:cstheme="minorHAnsi"/>
        </w:rPr>
        <w:t>Los ofiary Romana B. nie jest nam obojętny</w:t>
      </w:r>
      <w:r w:rsidR="00A974AF" w:rsidRPr="002511B6">
        <w:rPr>
          <w:rFonts w:ascii="Bookman Old Style" w:hAnsi="Bookman Old Style" w:cstheme="minorHAnsi"/>
        </w:rPr>
        <w:t>. J</w:t>
      </w:r>
      <w:r w:rsidR="00575A73" w:rsidRPr="002511B6">
        <w:rPr>
          <w:rFonts w:ascii="Bookman Old Style" w:hAnsi="Bookman Old Style" w:cstheme="minorHAnsi"/>
        </w:rPr>
        <w:t xml:space="preserve">ednocześnie podkreślamy, że </w:t>
      </w:r>
      <w:r w:rsidR="000A628B" w:rsidRPr="002511B6">
        <w:rPr>
          <w:rFonts w:ascii="Bookman Old Style" w:hAnsi="Bookman Old Style" w:cstheme="minorHAnsi"/>
        </w:rPr>
        <w:t xml:space="preserve">żadne </w:t>
      </w:r>
      <w:r w:rsidRPr="002511B6">
        <w:rPr>
          <w:rFonts w:ascii="Bookman Old Style" w:hAnsi="Bookman Old Style" w:cstheme="minorHAnsi"/>
        </w:rPr>
        <w:t>nasze działanie w</w:t>
      </w:r>
      <w:r w:rsidR="002511B6">
        <w:rPr>
          <w:rFonts w:ascii="Bookman Old Style" w:hAnsi="Bookman Old Style" w:cstheme="minorHAnsi"/>
        </w:rPr>
        <w:t xml:space="preserve"> </w:t>
      </w:r>
      <w:r w:rsidR="000A628B" w:rsidRPr="002511B6">
        <w:rPr>
          <w:rFonts w:ascii="Bookman Old Style" w:hAnsi="Bookman Old Style" w:cstheme="minorHAnsi"/>
        </w:rPr>
        <w:t xml:space="preserve">jakimkolwiek </w:t>
      </w:r>
      <w:r w:rsidRPr="002511B6">
        <w:rPr>
          <w:rFonts w:ascii="Bookman Old Style" w:hAnsi="Bookman Old Style" w:cstheme="minorHAnsi"/>
        </w:rPr>
        <w:t xml:space="preserve">stopniu nie jest w nią wymierzone. </w:t>
      </w:r>
      <w:r w:rsidR="000A628B" w:rsidRPr="002511B6">
        <w:rPr>
          <w:rFonts w:ascii="Bookman Old Style" w:hAnsi="Bookman Old Style" w:cstheme="minorHAnsi"/>
        </w:rPr>
        <w:t>Potwierdzamy</w:t>
      </w:r>
      <w:r w:rsidRPr="002511B6">
        <w:rPr>
          <w:rFonts w:ascii="Bookman Old Style" w:hAnsi="Bookman Old Style" w:cstheme="minorHAnsi"/>
        </w:rPr>
        <w:t xml:space="preserve">, że także przy korzystnym dla Towarzystwa orzeczeniu Sądu Najwyższego będziemy wspierać ofiarę byłego zakonnika. </w:t>
      </w:r>
    </w:p>
    <w:p w:rsidR="005332C8" w:rsidRPr="002511B6" w:rsidRDefault="005332C8"/>
    <w:p w:rsidR="00B2574E" w:rsidRPr="002511B6" w:rsidRDefault="00B2574E"/>
    <w:p w:rsidR="00B2574E" w:rsidRDefault="00B2574E"/>
    <w:p w:rsidR="00B2574E" w:rsidRPr="002511B6" w:rsidRDefault="00B2574E" w:rsidP="00B2574E">
      <w:pPr>
        <w:ind w:left="4248"/>
        <w:jc w:val="center"/>
        <w:rPr>
          <w:rFonts w:ascii="Bookman Old Style" w:hAnsi="Bookman Old Style"/>
          <w:sz w:val="22"/>
          <w:szCs w:val="28"/>
        </w:rPr>
      </w:pPr>
      <w:r w:rsidRPr="002511B6">
        <w:rPr>
          <w:rFonts w:ascii="Bookman Old Style" w:hAnsi="Bookman Old Style"/>
          <w:sz w:val="22"/>
          <w:szCs w:val="28"/>
        </w:rPr>
        <w:t xml:space="preserve">ks. dr Marek Grygiel </w:t>
      </w:r>
      <w:proofErr w:type="spellStart"/>
      <w:r w:rsidRPr="002511B6">
        <w:rPr>
          <w:rFonts w:ascii="Bookman Old Style" w:hAnsi="Bookman Old Style"/>
          <w:sz w:val="22"/>
          <w:szCs w:val="28"/>
        </w:rPr>
        <w:t>SChr</w:t>
      </w:r>
      <w:proofErr w:type="spellEnd"/>
    </w:p>
    <w:p w:rsidR="006525DB" w:rsidRPr="002511B6" w:rsidRDefault="006525DB" w:rsidP="00B2574E">
      <w:pPr>
        <w:ind w:left="4248"/>
        <w:jc w:val="center"/>
        <w:rPr>
          <w:rFonts w:ascii="Bookman Old Style" w:hAnsi="Bookman Old Style"/>
          <w:sz w:val="22"/>
          <w:szCs w:val="28"/>
        </w:rPr>
      </w:pPr>
    </w:p>
    <w:p w:rsidR="00B2574E" w:rsidRPr="002511B6" w:rsidRDefault="00B2574E" w:rsidP="00B2574E">
      <w:pPr>
        <w:ind w:left="4248"/>
        <w:jc w:val="center"/>
        <w:rPr>
          <w:rFonts w:ascii="Bookman Old Style" w:hAnsi="Bookman Old Style"/>
          <w:sz w:val="22"/>
          <w:szCs w:val="26"/>
        </w:rPr>
      </w:pPr>
      <w:r w:rsidRPr="002511B6">
        <w:rPr>
          <w:rFonts w:ascii="Bookman Old Style" w:hAnsi="Bookman Old Style"/>
          <w:sz w:val="22"/>
          <w:szCs w:val="26"/>
        </w:rPr>
        <w:t>Dyrektor Biura Prasowego</w:t>
      </w:r>
    </w:p>
    <w:p w:rsidR="006525DB" w:rsidRDefault="00B2574E" w:rsidP="00551591">
      <w:pPr>
        <w:ind w:left="4248"/>
        <w:jc w:val="center"/>
        <w:rPr>
          <w:rFonts w:ascii="Bookman Old Style" w:hAnsi="Bookman Old Style"/>
          <w:sz w:val="22"/>
          <w:szCs w:val="26"/>
        </w:rPr>
      </w:pPr>
      <w:r w:rsidRPr="002511B6">
        <w:rPr>
          <w:rFonts w:ascii="Bookman Old Style" w:hAnsi="Bookman Old Style"/>
          <w:sz w:val="22"/>
          <w:szCs w:val="26"/>
        </w:rPr>
        <w:t>Rzecznik Prasowy Towarzystwa Chrystusowego dla Polonii Zagranicznej</w:t>
      </w:r>
    </w:p>
    <w:p w:rsidR="00B84C96" w:rsidRDefault="00B84C96" w:rsidP="00551591">
      <w:pPr>
        <w:ind w:left="4248"/>
        <w:jc w:val="center"/>
        <w:rPr>
          <w:rFonts w:ascii="Bookman Old Style" w:hAnsi="Bookman Old Style"/>
          <w:sz w:val="22"/>
          <w:szCs w:val="26"/>
        </w:rPr>
      </w:pPr>
      <w:bookmarkStart w:id="0" w:name="_GoBack"/>
      <w:bookmarkEnd w:id="0"/>
    </w:p>
    <w:p w:rsidR="00551591" w:rsidRPr="00551591" w:rsidRDefault="00551591" w:rsidP="00551591">
      <w:pPr>
        <w:ind w:left="4248"/>
        <w:jc w:val="center"/>
        <w:rPr>
          <w:rFonts w:ascii="Bookman Old Style" w:hAnsi="Bookman Old Style"/>
          <w:sz w:val="22"/>
          <w:szCs w:val="26"/>
        </w:rPr>
      </w:pPr>
    </w:p>
    <w:p w:rsidR="00B2574E" w:rsidRPr="002511B6" w:rsidRDefault="006525DB" w:rsidP="002511B6">
      <w:pPr>
        <w:rPr>
          <w:rFonts w:ascii="Bookman Old Style" w:hAnsi="Bookman Old Style"/>
        </w:rPr>
      </w:pPr>
      <w:r w:rsidRPr="002511B6">
        <w:rPr>
          <w:rFonts w:ascii="Bookman Old Style" w:hAnsi="Bookman Old Style"/>
        </w:rPr>
        <w:t>Poznań, dnia 16 listopada 2019</w:t>
      </w:r>
      <w:r w:rsidR="002511B6">
        <w:rPr>
          <w:rFonts w:ascii="Bookman Old Style" w:hAnsi="Bookman Old Style"/>
        </w:rPr>
        <w:t xml:space="preserve"> r.</w:t>
      </w:r>
    </w:p>
    <w:sectPr w:rsidR="00B2574E" w:rsidRPr="002511B6" w:rsidSect="00551591">
      <w:pgSz w:w="11900" w:h="16840"/>
      <w:pgMar w:top="1417" w:right="1417" w:bottom="109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A59" w:rsidRDefault="00BE7A59" w:rsidP="00785B3C">
      <w:r>
        <w:separator/>
      </w:r>
    </w:p>
  </w:endnote>
  <w:endnote w:type="continuationSeparator" w:id="0">
    <w:p w:rsidR="00BE7A59" w:rsidRDefault="00BE7A59" w:rsidP="0078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A59" w:rsidRDefault="00BE7A59" w:rsidP="00785B3C">
      <w:r>
        <w:separator/>
      </w:r>
    </w:p>
  </w:footnote>
  <w:footnote w:type="continuationSeparator" w:id="0">
    <w:p w:rsidR="00BE7A59" w:rsidRDefault="00BE7A59" w:rsidP="00785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3C"/>
    <w:rsid w:val="000A628B"/>
    <w:rsid w:val="002511B6"/>
    <w:rsid w:val="003A273F"/>
    <w:rsid w:val="003E57DF"/>
    <w:rsid w:val="005332C8"/>
    <w:rsid w:val="00551591"/>
    <w:rsid w:val="00575A73"/>
    <w:rsid w:val="006525DB"/>
    <w:rsid w:val="006D7F51"/>
    <w:rsid w:val="006E79EB"/>
    <w:rsid w:val="00785B3C"/>
    <w:rsid w:val="007A6981"/>
    <w:rsid w:val="00A52AC5"/>
    <w:rsid w:val="00A90764"/>
    <w:rsid w:val="00A974AF"/>
    <w:rsid w:val="00B122DE"/>
    <w:rsid w:val="00B2574E"/>
    <w:rsid w:val="00B84C96"/>
    <w:rsid w:val="00BE7A59"/>
    <w:rsid w:val="00C17482"/>
    <w:rsid w:val="00CE0C65"/>
    <w:rsid w:val="00CF386B"/>
    <w:rsid w:val="00DF1E09"/>
    <w:rsid w:val="00E22D70"/>
    <w:rsid w:val="00E3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4775"/>
  <w15:chartTrackingRefBased/>
  <w15:docId w15:val="{5A58D5C9-FA38-7E48-9555-7F115551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5B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B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B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5B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2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30F194-933A-2340-A62B-BD823738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Siegieda Michał</dc:creator>
  <cp:keywords/>
  <dc:description/>
  <cp:lastModifiedBy>Użytkownik pakietu Microsoft Office</cp:lastModifiedBy>
  <cp:revision>2</cp:revision>
  <cp:lastPrinted>2019-11-15T06:46:00Z</cp:lastPrinted>
  <dcterms:created xsi:type="dcterms:W3CDTF">2019-11-15T06:46:00Z</dcterms:created>
  <dcterms:modified xsi:type="dcterms:W3CDTF">2019-11-15T06:46:00Z</dcterms:modified>
</cp:coreProperties>
</file>